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025" w:rsidRPr="008A2025" w:rsidRDefault="008A2025" w:rsidP="008A202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 kiemelt szakok minimum ponthatárai 2021.</w:t>
      </w:r>
    </w:p>
    <w:p w:rsidR="008A2025" w:rsidRPr="008A2025" w:rsidRDefault="008A2025" w:rsidP="008A202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A2025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felsőoktatásért felelős miniszter a nemzeti felsőoktatásról szóló törvény 46. § (4) bekezdése alapján az alábbi alapképzési, valamint osztatlan mesterképzési szakok esetében a magyar állami ösztöndíjas képzésre történő felvételhez szükséges követelményt (minimumpontszámot) az alábbiak szerint határozta meg azzal, hogy egyes esetekben – jellemzően a szakos </w:t>
      </w:r>
      <w:proofErr w:type="gramStart"/>
      <w:r w:rsidRPr="008A2025">
        <w:rPr>
          <w:rFonts w:ascii="Times New Roman" w:eastAsia="Times New Roman" w:hAnsi="Times New Roman" w:cs="Times New Roman"/>
          <w:sz w:val="28"/>
          <w:szCs w:val="28"/>
          <w:lang w:eastAsia="hu-HU"/>
        </w:rPr>
        <w:t>kapacitás</w:t>
      </w:r>
      <w:proofErr w:type="gramEnd"/>
      <w:r w:rsidRPr="008A2025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okán – az előre megállapított ponthatár módosulhat:</w:t>
      </w:r>
    </w:p>
    <w:tbl>
      <w:tblPr>
        <w:tblW w:w="4250" w:type="pct"/>
        <w:jc w:val="center"/>
        <w:tblBorders>
          <w:top w:val="outset" w:sz="6" w:space="0" w:color="C4D4EA"/>
          <w:left w:val="outset" w:sz="6" w:space="0" w:color="C4D4EA"/>
          <w:bottom w:val="outset" w:sz="6" w:space="0" w:color="C4D4EA"/>
          <w:right w:val="outset" w:sz="6" w:space="0" w:color="C4D4E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8"/>
        <w:gridCol w:w="2540"/>
      </w:tblGrid>
      <w:tr w:rsidR="008A2025" w:rsidRPr="008A2025" w:rsidTr="008A202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Alapképzési szak neve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gramStart"/>
            <w:r w:rsidRPr="008A2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Minimális</w:t>
            </w:r>
            <w:proofErr w:type="gramEnd"/>
            <w:r w:rsidRPr="008A2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 xml:space="preserve"> felvételi</w:t>
            </w:r>
            <w:r w:rsidRPr="008A2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br/>
              <w:t>követelmény (pontszám)</w:t>
            </w:r>
          </w:p>
        </w:tc>
      </w:tr>
      <w:tr w:rsidR="008A2025" w:rsidRPr="008A2025" w:rsidTr="008A202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alkalmazott közgazdaságtan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400</w:t>
            </w:r>
          </w:p>
        </w:tc>
      </w:tr>
      <w:tr w:rsidR="008A2025" w:rsidRPr="008A2025" w:rsidTr="008A202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anglisztika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320</w:t>
            </w:r>
          </w:p>
        </w:tc>
      </w:tr>
      <w:tr w:rsidR="008A2025" w:rsidRPr="008A2025" w:rsidTr="008A202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emberi erőforrások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400</w:t>
            </w:r>
          </w:p>
        </w:tc>
      </w:tr>
      <w:tr w:rsidR="008A2025" w:rsidRPr="008A2025" w:rsidTr="008A202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filozófia, politika, gazdaság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400</w:t>
            </w:r>
          </w:p>
        </w:tc>
      </w:tr>
      <w:tr w:rsidR="008A2025" w:rsidRPr="008A2025" w:rsidTr="008A202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gazdálkodási és menedzsment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400</w:t>
            </w:r>
          </w:p>
        </w:tc>
      </w:tr>
      <w:tr w:rsidR="008A2025" w:rsidRPr="008A2025" w:rsidTr="008A202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igazságügyi igazgatási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350</w:t>
            </w:r>
          </w:p>
        </w:tc>
      </w:tr>
      <w:tr w:rsidR="008A2025" w:rsidRPr="008A2025" w:rsidTr="008A202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kereskedelem és marketing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400</w:t>
            </w:r>
          </w:p>
        </w:tc>
      </w:tr>
      <w:tr w:rsidR="008A2025" w:rsidRPr="008A2025" w:rsidTr="008A202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kommunikáció- és médiatudomány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400</w:t>
            </w:r>
          </w:p>
        </w:tc>
      </w:tr>
      <w:tr w:rsidR="008A2025" w:rsidRPr="008A2025" w:rsidTr="008A202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közgazdasági adatelemzés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400</w:t>
            </w:r>
          </w:p>
        </w:tc>
      </w:tr>
      <w:tr w:rsidR="008A2025" w:rsidRPr="008A2025" w:rsidTr="008A202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közösségszervezés – humánfejlesztő szakirány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310</w:t>
            </w:r>
          </w:p>
        </w:tc>
      </w:tr>
      <w:tr w:rsidR="008A2025" w:rsidRPr="008A2025" w:rsidTr="008A202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közösségszervezés – ifjúsági közösségszervező szakirány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310</w:t>
            </w:r>
          </w:p>
        </w:tc>
      </w:tr>
      <w:tr w:rsidR="008A2025" w:rsidRPr="008A2025" w:rsidTr="008A202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közösségszervezés – kulturális közösségszervező szakirány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310</w:t>
            </w:r>
          </w:p>
        </w:tc>
      </w:tr>
      <w:tr w:rsidR="008A2025" w:rsidRPr="008A2025" w:rsidTr="008A202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magyar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310</w:t>
            </w:r>
          </w:p>
        </w:tc>
      </w:tr>
      <w:tr w:rsidR="008A2025" w:rsidRPr="008A2025" w:rsidTr="008A202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műszaki </w:t>
            </w:r>
            <w:proofErr w:type="gramStart"/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menedzser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320</w:t>
            </w:r>
          </w:p>
        </w:tc>
      </w:tr>
      <w:tr w:rsidR="008A2025" w:rsidRPr="008A2025" w:rsidTr="008A202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nemzetközi gazdálkodás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400</w:t>
            </w:r>
          </w:p>
        </w:tc>
      </w:tr>
      <w:tr w:rsidR="008A2025" w:rsidRPr="008A2025" w:rsidTr="008A202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nemzetközi tanulmányok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400</w:t>
            </w:r>
          </w:p>
        </w:tc>
      </w:tr>
      <w:tr w:rsidR="008A2025" w:rsidRPr="008A2025" w:rsidTr="008A202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ókori nyelvek és kultúrák – </w:t>
            </w:r>
            <w:proofErr w:type="spellStart"/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asszíriológia</w:t>
            </w:r>
            <w:proofErr w:type="spellEnd"/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szakirány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310</w:t>
            </w:r>
          </w:p>
        </w:tc>
      </w:tr>
      <w:tr w:rsidR="008A2025" w:rsidRPr="008A2025" w:rsidTr="008A202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ókori nyelvek és kultúrák – egyiptológia szakirány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310</w:t>
            </w:r>
          </w:p>
        </w:tc>
      </w:tr>
      <w:tr w:rsidR="008A2025" w:rsidRPr="008A2025" w:rsidTr="008A202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ókori nyelvek és kultúrák – klasszika-filológia szakirány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310</w:t>
            </w:r>
          </w:p>
        </w:tc>
      </w:tr>
      <w:tr w:rsidR="008A2025" w:rsidRPr="008A2025" w:rsidTr="008A202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pénzügy és számvitel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400</w:t>
            </w:r>
          </w:p>
        </w:tc>
      </w:tr>
      <w:tr w:rsidR="008A2025" w:rsidRPr="008A2025" w:rsidTr="008A202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politikatudományok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320</w:t>
            </w:r>
          </w:p>
        </w:tc>
      </w:tr>
      <w:tr w:rsidR="008A2025" w:rsidRPr="008A2025" w:rsidTr="008A202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pszichológia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400</w:t>
            </w:r>
          </w:p>
        </w:tc>
      </w:tr>
      <w:tr w:rsidR="008A2025" w:rsidRPr="008A2025" w:rsidTr="008A202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régészet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340</w:t>
            </w:r>
          </w:p>
        </w:tc>
      </w:tr>
      <w:tr w:rsidR="008A2025" w:rsidRPr="008A2025" w:rsidTr="008A202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rekreáció és életmód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320</w:t>
            </w:r>
          </w:p>
        </w:tc>
      </w:tr>
      <w:tr w:rsidR="008A2025" w:rsidRPr="008A2025" w:rsidTr="008A202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sportszervezés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320</w:t>
            </w:r>
          </w:p>
        </w:tc>
      </w:tr>
      <w:tr w:rsidR="008A2025" w:rsidRPr="008A2025" w:rsidTr="008A202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lastRenderedPageBreak/>
              <w:t>szabad bölcsészet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340</w:t>
            </w:r>
          </w:p>
        </w:tc>
      </w:tr>
      <w:tr w:rsidR="008A2025" w:rsidRPr="008A2025" w:rsidTr="008A202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személyügyi, munkaügyi és szociális igazgatási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350</w:t>
            </w:r>
          </w:p>
        </w:tc>
      </w:tr>
      <w:tr w:rsidR="008A2025" w:rsidRPr="008A2025" w:rsidTr="008A202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szociológia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320</w:t>
            </w:r>
          </w:p>
        </w:tc>
      </w:tr>
      <w:tr w:rsidR="008A2025" w:rsidRPr="008A2025" w:rsidTr="008A202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történelem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320</w:t>
            </w:r>
          </w:p>
        </w:tc>
      </w:tr>
      <w:tr w:rsidR="008A2025" w:rsidRPr="008A2025" w:rsidTr="008A202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turizmus-vendéglátás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400</w:t>
            </w:r>
          </w:p>
        </w:tc>
      </w:tr>
    </w:tbl>
    <w:p w:rsidR="008A2025" w:rsidRPr="008A2025" w:rsidRDefault="008A2025" w:rsidP="008A202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A2025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</w:p>
    <w:tbl>
      <w:tblPr>
        <w:tblW w:w="4250" w:type="pct"/>
        <w:jc w:val="center"/>
        <w:tblBorders>
          <w:top w:val="outset" w:sz="6" w:space="0" w:color="C4D4EA"/>
          <w:left w:val="outset" w:sz="6" w:space="0" w:color="C4D4EA"/>
          <w:bottom w:val="outset" w:sz="6" w:space="0" w:color="C4D4EA"/>
          <w:right w:val="outset" w:sz="6" w:space="0" w:color="C4D4E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5"/>
        <w:gridCol w:w="2603"/>
      </w:tblGrid>
      <w:tr w:rsidR="008A2025" w:rsidRPr="008A2025" w:rsidTr="008A2025">
        <w:trPr>
          <w:jc w:val="center"/>
        </w:trPr>
        <w:tc>
          <w:tcPr>
            <w:tcW w:w="330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Osztatlan képzés neve</w:t>
            </w:r>
          </w:p>
        </w:tc>
        <w:tc>
          <w:tcPr>
            <w:tcW w:w="169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gramStart"/>
            <w:r w:rsidRPr="008A2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Minimális</w:t>
            </w:r>
            <w:proofErr w:type="gramEnd"/>
            <w:r w:rsidRPr="008A2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 xml:space="preserve"> felvételi követelmény (pontszám)</w:t>
            </w:r>
          </w:p>
        </w:tc>
        <w:bookmarkStart w:id="0" w:name="_GoBack"/>
        <w:bookmarkEnd w:id="0"/>
      </w:tr>
      <w:tr w:rsidR="008A2025" w:rsidRPr="008A2025" w:rsidTr="008A2025">
        <w:trPr>
          <w:jc w:val="center"/>
        </w:trPr>
        <w:tc>
          <w:tcPr>
            <w:tcW w:w="330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állatorvosi</w:t>
            </w:r>
          </w:p>
        </w:tc>
        <w:tc>
          <w:tcPr>
            <w:tcW w:w="169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400</w:t>
            </w:r>
          </w:p>
        </w:tc>
      </w:tr>
      <w:tr w:rsidR="008A2025" w:rsidRPr="008A2025" w:rsidTr="008A2025">
        <w:trPr>
          <w:jc w:val="center"/>
        </w:trPr>
        <w:tc>
          <w:tcPr>
            <w:tcW w:w="330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általános orvos</w:t>
            </w:r>
          </w:p>
        </w:tc>
        <w:tc>
          <w:tcPr>
            <w:tcW w:w="169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380</w:t>
            </w:r>
          </w:p>
        </w:tc>
      </w:tr>
      <w:tr w:rsidR="008A2025" w:rsidRPr="008A2025" w:rsidTr="008A2025">
        <w:trPr>
          <w:jc w:val="center"/>
        </w:trPr>
        <w:tc>
          <w:tcPr>
            <w:tcW w:w="330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építészmérnöki</w:t>
            </w:r>
          </w:p>
        </w:tc>
        <w:tc>
          <w:tcPr>
            <w:tcW w:w="169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330</w:t>
            </w:r>
          </w:p>
        </w:tc>
      </w:tr>
      <w:tr w:rsidR="008A2025" w:rsidRPr="008A2025" w:rsidTr="008A2025">
        <w:trPr>
          <w:jc w:val="center"/>
        </w:trPr>
        <w:tc>
          <w:tcPr>
            <w:tcW w:w="330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erdőmérnöki</w:t>
            </w:r>
          </w:p>
        </w:tc>
        <w:tc>
          <w:tcPr>
            <w:tcW w:w="169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300</w:t>
            </w:r>
          </w:p>
        </w:tc>
      </w:tr>
      <w:tr w:rsidR="008A2025" w:rsidRPr="008A2025" w:rsidTr="008A2025">
        <w:trPr>
          <w:jc w:val="center"/>
        </w:trPr>
        <w:tc>
          <w:tcPr>
            <w:tcW w:w="330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fogorvos</w:t>
            </w:r>
          </w:p>
        </w:tc>
        <w:tc>
          <w:tcPr>
            <w:tcW w:w="169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380</w:t>
            </w:r>
          </w:p>
        </w:tc>
      </w:tr>
      <w:tr w:rsidR="008A2025" w:rsidRPr="008A2025" w:rsidTr="008A2025">
        <w:trPr>
          <w:jc w:val="center"/>
        </w:trPr>
        <w:tc>
          <w:tcPr>
            <w:tcW w:w="330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gazdaság- és pénzügy-matematikai elemzés</w:t>
            </w:r>
          </w:p>
        </w:tc>
        <w:tc>
          <w:tcPr>
            <w:tcW w:w="169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400</w:t>
            </w:r>
          </w:p>
        </w:tc>
      </w:tr>
      <w:tr w:rsidR="008A2025" w:rsidRPr="008A2025" w:rsidTr="008A2025">
        <w:trPr>
          <w:jc w:val="center"/>
        </w:trPr>
        <w:tc>
          <w:tcPr>
            <w:tcW w:w="330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gyógyszerész</w:t>
            </w:r>
          </w:p>
        </w:tc>
        <w:tc>
          <w:tcPr>
            <w:tcW w:w="169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380</w:t>
            </w:r>
          </w:p>
        </w:tc>
      </w:tr>
      <w:tr w:rsidR="008A2025" w:rsidRPr="008A2025" w:rsidTr="008A2025">
        <w:trPr>
          <w:jc w:val="center"/>
        </w:trPr>
        <w:tc>
          <w:tcPr>
            <w:tcW w:w="330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jogász</w:t>
            </w:r>
          </w:p>
        </w:tc>
        <w:tc>
          <w:tcPr>
            <w:tcW w:w="169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350</w:t>
            </w:r>
          </w:p>
        </w:tc>
      </w:tr>
      <w:tr w:rsidR="008A2025" w:rsidRPr="008A2025" w:rsidTr="008A2025">
        <w:trPr>
          <w:jc w:val="center"/>
        </w:trPr>
        <w:tc>
          <w:tcPr>
            <w:tcW w:w="330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tanárképzés</w:t>
            </w:r>
          </w:p>
        </w:tc>
        <w:tc>
          <w:tcPr>
            <w:tcW w:w="169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305</w:t>
            </w:r>
          </w:p>
        </w:tc>
      </w:tr>
    </w:tbl>
    <w:p w:rsidR="008A2025" w:rsidRPr="008A2025" w:rsidRDefault="008A2025" w:rsidP="008A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8A2025" w:rsidRPr="008A2025" w:rsidRDefault="008A2025" w:rsidP="008A202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sectPr w:rsidR="008A2025" w:rsidRPr="008A2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25"/>
    <w:rsid w:val="00164230"/>
    <w:rsid w:val="008A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7F79"/>
  <w15:chartTrackingRefBased/>
  <w15:docId w15:val="{E87D5E14-300D-4E33-84BD-BD553DC6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A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7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90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68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1987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5114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9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093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9940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8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607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 Judit</dc:creator>
  <cp:keywords/>
  <dc:description/>
  <cp:lastModifiedBy>Takács Judit</cp:lastModifiedBy>
  <cp:revision>1</cp:revision>
  <cp:lastPrinted>2020-12-28T15:28:00Z</cp:lastPrinted>
  <dcterms:created xsi:type="dcterms:W3CDTF">2020-12-28T15:25:00Z</dcterms:created>
  <dcterms:modified xsi:type="dcterms:W3CDTF">2020-12-28T15:29:00Z</dcterms:modified>
</cp:coreProperties>
</file>