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94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4">
        <w:rPr>
          <w:rFonts w:ascii="Times New Roman" w:hAnsi="Times New Roman" w:cs="Times New Roman"/>
          <w:b/>
          <w:sz w:val="28"/>
          <w:szCs w:val="28"/>
        </w:rPr>
        <w:t>Társadalomismeret (és egy másik tantárgy) érettségivel</w:t>
      </w:r>
    </w:p>
    <w:p w:rsidR="00A41BAA" w:rsidRPr="004F0E94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0E94">
        <w:rPr>
          <w:rFonts w:ascii="Times New Roman" w:hAnsi="Times New Roman" w:cs="Times New Roman"/>
          <w:b/>
          <w:sz w:val="28"/>
          <w:szCs w:val="28"/>
        </w:rPr>
        <w:t>elérhető</w:t>
      </w:r>
      <w:proofErr w:type="gramEnd"/>
      <w:r w:rsidRPr="004F0E94">
        <w:rPr>
          <w:rFonts w:ascii="Times New Roman" w:hAnsi="Times New Roman" w:cs="Times New Roman"/>
          <w:b/>
          <w:sz w:val="28"/>
          <w:szCs w:val="28"/>
        </w:rPr>
        <w:t xml:space="preserve"> alapszakok a felsőoktatásban</w:t>
      </w:r>
    </w:p>
    <w:p w:rsidR="004F0E94" w:rsidRDefault="004F0E94" w:rsidP="004F0E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E94">
        <w:rPr>
          <w:rFonts w:ascii="Times New Roman" w:hAnsi="Times New Roman" w:cs="Times New Roman"/>
          <w:b/>
          <w:sz w:val="28"/>
          <w:szCs w:val="28"/>
        </w:rPr>
        <w:t>2018-tól</w:t>
      </w:r>
    </w:p>
    <w:p w:rsidR="004F0E94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Bölcsészettudományi képzési terület</w:t>
      </w:r>
    </w:p>
    <w:p w:rsidR="004F0E94" w:rsidRP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94">
        <w:rPr>
          <w:rFonts w:ascii="Times New Roman" w:hAnsi="Times New Roman" w:cs="Times New Roman"/>
          <w:sz w:val="28"/>
          <w:szCs w:val="28"/>
        </w:rPr>
        <w:t>közösségszervezés</w:t>
      </w:r>
    </w:p>
    <w:p w:rsidR="004F0E94" w:rsidRP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94">
        <w:rPr>
          <w:rFonts w:ascii="Times New Roman" w:hAnsi="Times New Roman" w:cs="Times New Roman"/>
          <w:sz w:val="28"/>
          <w:szCs w:val="28"/>
        </w:rPr>
        <w:t>néprajz (csak magyar nyelv és irodalommal)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E94">
        <w:rPr>
          <w:rFonts w:ascii="Times New Roman" w:hAnsi="Times New Roman" w:cs="Times New Roman"/>
          <w:sz w:val="28"/>
          <w:szCs w:val="28"/>
        </w:rPr>
        <w:t>történelem (csak emelt szintű történelemmel)</w:t>
      </w:r>
    </w:p>
    <w:p w:rsidR="004F0E94" w:rsidRPr="004F0E94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94">
        <w:rPr>
          <w:rFonts w:ascii="Times New Roman" w:hAnsi="Times New Roman" w:cs="Times New Roman"/>
          <w:b/>
          <w:sz w:val="28"/>
          <w:szCs w:val="28"/>
        </w:rPr>
        <w:t>Jogi képzési terület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igazságügyi igazgatási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munkaügyi és társadalombiztosítási igazgatási</w:t>
      </w:r>
    </w:p>
    <w:p w:rsidR="004F0E94" w:rsidRPr="004F0E94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0E94">
        <w:rPr>
          <w:rFonts w:ascii="Times New Roman" w:hAnsi="Times New Roman" w:cs="Times New Roman"/>
          <w:b/>
          <w:sz w:val="28"/>
          <w:szCs w:val="28"/>
        </w:rPr>
        <w:t>Pedagógus képzési</w:t>
      </w:r>
      <w:proofErr w:type="gramEnd"/>
      <w:r w:rsidRPr="004F0E94">
        <w:rPr>
          <w:rFonts w:ascii="Times New Roman" w:hAnsi="Times New Roman" w:cs="Times New Roman"/>
          <w:b/>
          <w:sz w:val="28"/>
          <w:szCs w:val="28"/>
        </w:rPr>
        <w:t xml:space="preserve"> terület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csecsemő és kisgyermeknevelő</w:t>
      </w:r>
    </w:p>
    <w:p w:rsidR="004F0E94" w:rsidRPr="004F0E94" w:rsidRDefault="004F0E94" w:rsidP="004F0E9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E94">
        <w:rPr>
          <w:rFonts w:ascii="Times New Roman" w:hAnsi="Times New Roman" w:cs="Times New Roman"/>
          <w:b/>
          <w:sz w:val="28"/>
          <w:szCs w:val="28"/>
        </w:rPr>
        <w:t>Társadalomtudományi képzési terület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informatikus könyvtáros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kommunikáció és médiatudomány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nemzetközi tanulmányok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politikatudomány</w:t>
      </w:r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szociálpedagógia</w:t>
      </w:r>
      <w:proofErr w:type="spellEnd"/>
    </w:p>
    <w:p w:rsidR="004F0E94" w:rsidRDefault="004F0E94" w:rsidP="004F0E9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szociológia</w:t>
      </w:r>
    </w:p>
    <w:p w:rsidR="00CE4F46" w:rsidRDefault="00CE4F46" w:rsidP="00CE4F4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4F46" w:rsidRPr="00CE4F46" w:rsidRDefault="00CE4F46" w:rsidP="00CE4F46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46">
        <w:rPr>
          <w:rFonts w:ascii="Times New Roman" w:hAnsi="Times New Roman" w:cs="Times New Roman"/>
          <w:b/>
          <w:sz w:val="28"/>
          <w:szCs w:val="28"/>
        </w:rPr>
        <w:lastRenderedPageBreak/>
        <w:t>Társadalomismeret fakultáció tematika</w:t>
      </w:r>
    </w:p>
    <w:p w:rsidR="00CE4F46" w:rsidRDefault="00CE4F46" w:rsidP="00B61D1E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46">
        <w:rPr>
          <w:rFonts w:ascii="Times New Roman" w:hAnsi="Times New Roman" w:cs="Times New Roman"/>
          <w:b/>
          <w:sz w:val="28"/>
          <w:szCs w:val="28"/>
        </w:rPr>
        <w:t>11. évfolyam</w:t>
      </w:r>
    </w:p>
    <w:p w:rsidR="00B61D1E" w:rsidRPr="00B61D1E" w:rsidRDefault="00B61D1E" w:rsidP="00B61D1E">
      <w:pPr>
        <w:pStyle w:val="Listaszerbekezds"/>
        <w:spacing w:after="240" w:line="360" w:lineRule="auto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1D1E">
        <w:rPr>
          <w:rFonts w:ascii="Times New Roman" w:hAnsi="Times New Roman" w:cs="Times New Roman"/>
          <w:b/>
          <w:i/>
          <w:sz w:val="28"/>
          <w:szCs w:val="28"/>
        </w:rPr>
        <w:t>Gazdasági ismeretek</w:t>
      </w:r>
    </w:p>
    <w:p w:rsidR="00B61D1E" w:rsidRDefault="00C06AA6" w:rsidP="00B61D1E">
      <w:pPr>
        <w:rPr>
          <w:rFonts w:ascii="Times New Roman" w:hAnsi="Times New Roman" w:cs="Times New Roman"/>
          <w:i/>
          <w:sz w:val="24"/>
          <w:szCs w:val="24"/>
        </w:rPr>
      </w:pPr>
      <w:r w:rsidRPr="00B61D1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B61D1E">
        <w:rPr>
          <w:rFonts w:ascii="Times New Roman" w:hAnsi="Times New Roman" w:cs="Times New Roman"/>
          <w:i/>
          <w:sz w:val="24"/>
          <w:szCs w:val="24"/>
        </w:rPr>
        <w:t>Bevezetés, közgazdaságtani alapfogalmak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Mit jelent gazdálkodni? Gazdasági és pénzügyi alapfogalmak. A gazdasági gondolkodás történelmi áttekintése.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Gazdasági mechanizmusok.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Szereplők és kapcsolatok a piacgazdaságban. Vegyes gazdaság.</w:t>
      </w:r>
    </w:p>
    <w:p w:rsidR="00CE4F46" w:rsidRPr="00B61D1E" w:rsidRDefault="00C06AA6" w:rsidP="00B61D1E">
      <w:pPr>
        <w:rPr>
          <w:rFonts w:ascii="Times New Roman" w:hAnsi="Times New Roman" w:cs="Times New Roman"/>
          <w:i/>
          <w:sz w:val="24"/>
          <w:szCs w:val="24"/>
        </w:rPr>
      </w:pPr>
      <w:r w:rsidRPr="00B61D1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E4F46" w:rsidRPr="00B61D1E">
        <w:rPr>
          <w:rFonts w:ascii="Times New Roman" w:hAnsi="Times New Roman" w:cs="Times New Roman"/>
          <w:i/>
          <w:sz w:val="24"/>
          <w:szCs w:val="24"/>
        </w:rPr>
        <w:t>A</w:t>
      </w:r>
      <w:r w:rsidR="00B61D1E">
        <w:rPr>
          <w:rFonts w:ascii="Times New Roman" w:hAnsi="Times New Roman" w:cs="Times New Roman"/>
          <w:i/>
          <w:sz w:val="24"/>
          <w:szCs w:val="24"/>
        </w:rPr>
        <w:t xml:space="preserve"> pénz, a pénzpiac működése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Pénztörténet. A pénz szerepe, funkciói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A családi költségvetés. A háztartások gazdálkodása.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Pénzügyi céljaink, pénzügyi életpálya-tervezés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Korszerű pénzkezelés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A megtakarítástól a befektetésig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A befektetésekhez kapcsolódó pénzügyi számítások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Hitelek. Hitelekhez kapcsolódó pénzügyi számítások.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Biztosítások, nyugdíj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Pénzintézetek és tevékenységük. Monetáris politika, a MNB szerepe a gazdasági életben.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Munkaadók és munkavállalók.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Pénz vagy tőke? Hogyan keressünk pénzt?</w:t>
      </w:r>
    </w:p>
    <w:p w:rsidR="00C06AA6" w:rsidRPr="00ED700C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A munkaerő, mint termelési tényező a gazdálkodás folyamatában.</w:t>
      </w:r>
      <w:r w:rsidR="00ED700C">
        <w:rPr>
          <w:rFonts w:ascii="Times New Roman" w:hAnsi="Times New Roman" w:cs="Times New Roman"/>
          <w:sz w:val="24"/>
          <w:szCs w:val="24"/>
        </w:rPr>
        <w:t xml:space="preserve"> </w:t>
      </w:r>
      <w:r w:rsidRPr="00ED700C">
        <w:rPr>
          <w:rFonts w:ascii="Times New Roman" w:hAnsi="Times New Roman" w:cs="Times New Roman"/>
          <w:sz w:val="24"/>
          <w:szCs w:val="24"/>
        </w:rPr>
        <w:t>Munkaerő</w:t>
      </w:r>
      <w:r w:rsidR="00C06AA6" w:rsidRPr="00ED700C">
        <w:rPr>
          <w:rFonts w:ascii="Times New Roman" w:hAnsi="Times New Roman" w:cs="Times New Roman"/>
          <w:sz w:val="24"/>
          <w:szCs w:val="24"/>
        </w:rPr>
        <w:t>-</w:t>
      </w:r>
      <w:r w:rsidRPr="00ED700C">
        <w:rPr>
          <w:rFonts w:ascii="Times New Roman" w:hAnsi="Times New Roman" w:cs="Times New Roman"/>
          <w:sz w:val="24"/>
          <w:szCs w:val="24"/>
        </w:rPr>
        <w:t>piaci kilépés</w:t>
      </w:r>
      <w:r w:rsidR="00C06AA6" w:rsidRPr="00ED700C">
        <w:rPr>
          <w:rFonts w:ascii="Times New Roman" w:hAnsi="Times New Roman" w:cs="Times New Roman"/>
          <w:sz w:val="24"/>
          <w:szCs w:val="24"/>
        </w:rPr>
        <w:t>.</w:t>
      </w:r>
    </w:p>
    <w:p w:rsidR="00C06AA6" w:rsidRPr="00ED700C" w:rsidRDefault="00C06AA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A váll</w:t>
      </w:r>
      <w:r w:rsidR="00ED700C">
        <w:rPr>
          <w:rFonts w:ascii="Times New Roman" w:hAnsi="Times New Roman" w:cs="Times New Roman"/>
          <w:sz w:val="24"/>
          <w:szCs w:val="24"/>
        </w:rPr>
        <w:t xml:space="preserve">alkozó, mint termelési tényező. </w:t>
      </w:r>
      <w:r w:rsidRPr="00ED700C">
        <w:rPr>
          <w:rFonts w:ascii="Times New Roman" w:hAnsi="Times New Roman" w:cs="Times New Roman"/>
          <w:sz w:val="24"/>
          <w:szCs w:val="24"/>
        </w:rPr>
        <w:t>Vállalkozói készségek, tulajdonságok.</w:t>
      </w:r>
    </w:p>
    <w:p w:rsidR="00CE4F46" w:rsidRPr="00A44E30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B61D1E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E4F46" w:rsidRPr="00B61D1E">
        <w:rPr>
          <w:rFonts w:ascii="Times New Roman" w:hAnsi="Times New Roman" w:cs="Times New Roman"/>
          <w:i/>
          <w:sz w:val="24"/>
          <w:szCs w:val="24"/>
        </w:rPr>
        <w:t>A</w:t>
      </w:r>
      <w:r w:rsidR="00B61D1E">
        <w:rPr>
          <w:rFonts w:ascii="Times New Roman" w:hAnsi="Times New Roman" w:cs="Times New Roman"/>
          <w:i/>
          <w:sz w:val="24"/>
          <w:szCs w:val="24"/>
        </w:rPr>
        <w:t xml:space="preserve"> garázscégtől a multinacionális nagyvállalatig. Projekttervezés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Üzleti vállalkozás jellemzői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Vállalkozások szervezeti formái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Az üzleti terv: az ötlettől a megvalósításig. Projekttervezés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Pénzügyi tervezés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Marketing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Üzleti tervek prezentációja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lastRenderedPageBreak/>
        <w:t>A kormányzat szerepe a gazdaságban</w:t>
      </w:r>
    </w:p>
    <w:p w:rsidR="00C06AA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A kormányzat szerepe a piacgazdaságban. Vegyes</w:t>
      </w:r>
      <w:r w:rsidR="00C06AA6" w:rsidRPr="00C06AA6">
        <w:rPr>
          <w:rFonts w:ascii="Times New Roman" w:hAnsi="Times New Roman" w:cs="Times New Roman"/>
          <w:sz w:val="24"/>
          <w:szCs w:val="24"/>
        </w:rPr>
        <w:t xml:space="preserve"> </w:t>
      </w:r>
      <w:r w:rsidRPr="00C06AA6">
        <w:rPr>
          <w:rFonts w:ascii="Times New Roman" w:hAnsi="Times New Roman" w:cs="Times New Roman"/>
          <w:sz w:val="24"/>
          <w:szCs w:val="24"/>
        </w:rPr>
        <w:t>gazdaság.</w:t>
      </w:r>
    </w:p>
    <w:p w:rsidR="00B61D1E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B61D1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B61D1E">
        <w:rPr>
          <w:rFonts w:ascii="Times New Roman" w:hAnsi="Times New Roman" w:cs="Times New Roman"/>
          <w:i/>
          <w:sz w:val="24"/>
          <w:szCs w:val="24"/>
        </w:rPr>
        <w:t>A gazdasági körforgás. Az állami költségvetés. Adópolitika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 xml:space="preserve">Gazdasági mutatók. </w:t>
      </w:r>
      <w:proofErr w:type="spellStart"/>
      <w:r w:rsidRPr="00C06AA6">
        <w:rPr>
          <w:rFonts w:ascii="Times New Roman" w:hAnsi="Times New Roman" w:cs="Times New Roman"/>
          <w:sz w:val="24"/>
          <w:szCs w:val="24"/>
        </w:rPr>
        <w:t>Konjuktúraciklusok</w:t>
      </w:r>
      <w:proofErr w:type="spellEnd"/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C06AA6">
        <w:rPr>
          <w:rFonts w:ascii="Times New Roman" w:hAnsi="Times New Roman" w:cs="Times New Roman"/>
          <w:sz w:val="24"/>
          <w:szCs w:val="24"/>
        </w:rPr>
        <w:t>állam gazdasági</w:t>
      </w:r>
      <w:proofErr w:type="gramEnd"/>
      <w:r w:rsidRPr="00C06AA6">
        <w:rPr>
          <w:rFonts w:ascii="Times New Roman" w:hAnsi="Times New Roman" w:cs="Times New Roman"/>
          <w:sz w:val="24"/>
          <w:szCs w:val="24"/>
        </w:rPr>
        <w:t xml:space="preserve"> szerepének liberális, baloldali és konzervatív értelmezése: Ha én lennék Magyarország felelős minisztere?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Az Európai Unió fő gazdaságszervező elvei.</w:t>
      </w:r>
    </w:p>
    <w:p w:rsidR="00CE4F46" w:rsidRPr="00C06AA6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A6">
        <w:rPr>
          <w:rFonts w:ascii="Times New Roman" w:hAnsi="Times New Roman" w:cs="Times New Roman"/>
          <w:sz w:val="24"/>
          <w:szCs w:val="24"/>
        </w:rPr>
        <w:t>Nézetek az Európai Unió gazdasági egységesedéséről. Konvergencia</w:t>
      </w:r>
      <w:r w:rsidR="00C06AA6" w:rsidRPr="00C06AA6">
        <w:rPr>
          <w:rFonts w:ascii="Times New Roman" w:hAnsi="Times New Roman" w:cs="Times New Roman"/>
          <w:sz w:val="24"/>
          <w:szCs w:val="24"/>
        </w:rPr>
        <w:t>-</w:t>
      </w:r>
      <w:r w:rsidRPr="00C06AA6">
        <w:rPr>
          <w:rFonts w:ascii="Times New Roman" w:hAnsi="Times New Roman" w:cs="Times New Roman"/>
          <w:sz w:val="24"/>
          <w:szCs w:val="24"/>
        </w:rPr>
        <w:t>programok</w:t>
      </w:r>
    </w:p>
    <w:p w:rsidR="00CE4F46" w:rsidRPr="00B61D1E" w:rsidRDefault="00C06AA6" w:rsidP="00A44E30">
      <w:pPr>
        <w:rPr>
          <w:rFonts w:ascii="Times New Roman" w:hAnsi="Times New Roman" w:cs="Times New Roman"/>
          <w:i/>
          <w:sz w:val="24"/>
          <w:szCs w:val="24"/>
        </w:rPr>
      </w:pPr>
      <w:r w:rsidRPr="00B61D1E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B61D1E" w:rsidRPr="00B61D1E">
        <w:rPr>
          <w:rFonts w:ascii="Times New Roman" w:hAnsi="Times New Roman" w:cs="Times New Roman"/>
          <w:i/>
          <w:sz w:val="24"/>
          <w:szCs w:val="24"/>
        </w:rPr>
        <w:t>Globális problémák</w:t>
      </w:r>
    </w:p>
    <w:p w:rsidR="00B61D1E" w:rsidRPr="00B61D1E" w:rsidRDefault="00B61D1E" w:rsidP="00A44E3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B61D1E">
        <w:rPr>
          <w:rFonts w:ascii="Times New Roman" w:hAnsi="Times New Roman" w:cs="Times New Roman"/>
          <w:i/>
          <w:sz w:val="24"/>
          <w:szCs w:val="24"/>
        </w:rPr>
        <w:t>Ökológia, ökonómia</w:t>
      </w:r>
    </w:p>
    <w:p w:rsidR="00B61D1E" w:rsidRPr="00B61D1E" w:rsidRDefault="00B61D1E" w:rsidP="003E7E24">
      <w:pPr>
        <w:rPr>
          <w:rFonts w:ascii="Times New Roman" w:hAnsi="Times New Roman" w:cs="Times New Roman"/>
          <w:b/>
          <w:sz w:val="24"/>
          <w:szCs w:val="24"/>
        </w:rPr>
      </w:pPr>
      <w:r w:rsidRPr="00B61D1E">
        <w:rPr>
          <w:rFonts w:ascii="Times New Roman" w:hAnsi="Times New Roman" w:cs="Times New Roman"/>
          <w:b/>
          <w:sz w:val="24"/>
          <w:szCs w:val="24"/>
        </w:rPr>
        <w:t>12. évfolyam</w:t>
      </w:r>
      <w:bookmarkStart w:id="0" w:name="_GoBack"/>
      <w:bookmarkEnd w:id="0"/>
    </w:p>
    <w:p w:rsidR="003E7E24" w:rsidRPr="00B61D1E" w:rsidRDefault="003E7E24" w:rsidP="003E7E2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61D1E">
        <w:rPr>
          <w:rFonts w:ascii="Times New Roman" w:hAnsi="Times New Roman" w:cs="Times New Roman"/>
          <w:b/>
          <w:i/>
          <w:sz w:val="24"/>
          <w:szCs w:val="24"/>
        </w:rPr>
        <w:t>TÁRSADALOMISMERET</w:t>
      </w:r>
    </w:p>
    <w:p w:rsidR="003E7E24" w:rsidRPr="00E15C15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Társadalmi szabályok</w:t>
      </w:r>
    </w:p>
    <w:p w:rsidR="003E7E24" w:rsidRPr="00A53AD5" w:rsidRDefault="003E7E24" w:rsidP="003E7E24">
      <w:pPr>
        <w:rPr>
          <w:rFonts w:ascii="Times New Roman" w:hAnsi="Times New Roman" w:cs="Times New Roman"/>
          <w:sz w:val="24"/>
          <w:szCs w:val="24"/>
        </w:rPr>
      </w:pPr>
      <w:r w:rsidRPr="00A53AD5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3AD5">
        <w:rPr>
          <w:rFonts w:ascii="Times New Roman" w:hAnsi="Times New Roman" w:cs="Times New Roman"/>
          <w:sz w:val="24"/>
          <w:szCs w:val="24"/>
        </w:rPr>
        <w:t>4. A társadalmi együttélés szabályai a mindennapokban és ezek változásának okai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5- 6</w:t>
      </w:r>
      <w:r>
        <w:t xml:space="preserve">. </w:t>
      </w:r>
      <w:r>
        <w:rPr>
          <w:rFonts w:ascii="Times New Roman" w:hAnsi="Times New Roman" w:cs="Times New Roman"/>
          <w:sz w:val="24"/>
          <w:szCs w:val="24"/>
        </w:rPr>
        <w:t>A szokás, hagyomány, illem, erkölcs, jog fogalmai és az ezek közötti különbségek</w:t>
      </w:r>
    </w:p>
    <w:p w:rsidR="003E7E24" w:rsidRPr="00673984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673984">
        <w:rPr>
          <w:rFonts w:ascii="Times New Roman" w:hAnsi="Times New Roman" w:cs="Times New Roman"/>
          <w:i/>
          <w:sz w:val="24"/>
          <w:szCs w:val="24"/>
        </w:rPr>
        <w:t>Jogi alapismeretek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7- 8. Az alapvető emberi, gyermeki, diákjogok és kötelességek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9- 10. A bíróság szerepe, a bírósági eljárás szereplői, szakaszai, jogorvoslati lehetőségek</w:t>
      </w:r>
    </w:p>
    <w:p w:rsidR="003E7E24" w:rsidRPr="00673984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673984">
        <w:rPr>
          <w:rFonts w:ascii="Times New Roman" w:hAnsi="Times New Roman" w:cs="Times New Roman"/>
          <w:i/>
          <w:sz w:val="24"/>
          <w:szCs w:val="24"/>
        </w:rPr>
        <w:t>Állampolgári ismeretek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11- 12. Civil szervezetek és tevékenységük Magyarországon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13- 14. Nemzetközi konfliktusok ma a világban, a terrorizmus</w:t>
      </w:r>
    </w:p>
    <w:p w:rsidR="003E7E24" w:rsidRPr="00673984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673984">
        <w:rPr>
          <w:rFonts w:ascii="Times New Roman" w:hAnsi="Times New Roman" w:cs="Times New Roman"/>
          <w:i/>
          <w:sz w:val="24"/>
          <w:szCs w:val="24"/>
        </w:rPr>
        <w:t>A család és a felnőtté válás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15- 16. A </w:t>
      </w:r>
      <w:r w:rsidRPr="006540CA">
        <w:rPr>
          <w:rFonts w:ascii="Times New Roman" w:hAnsi="Times New Roman" w:cs="Times New Roman"/>
          <w:sz w:val="24"/>
          <w:szCs w:val="24"/>
        </w:rPr>
        <w:t>népességszám és a várható életkor alakulásának mai mutatóit és pro</w:t>
      </w:r>
      <w:r>
        <w:rPr>
          <w:rFonts w:ascii="Times New Roman" w:hAnsi="Times New Roman" w:cs="Times New Roman"/>
          <w:sz w:val="24"/>
          <w:szCs w:val="24"/>
        </w:rPr>
        <w:t>blémái Magyarországon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17- 18. A </w:t>
      </w:r>
      <w:r w:rsidRPr="006540CA">
        <w:rPr>
          <w:rFonts w:ascii="Times New Roman" w:hAnsi="Times New Roman" w:cs="Times New Roman"/>
          <w:sz w:val="24"/>
          <w:szCs w:val="24"/>
        </w:rPr>
        <w:t>fiatalok társ</w:t>
      </w:r>
      <w:r>
        <w:rPr>
          <w:rFonts w:ascii="Times New Roman" w:hAnsi="Times New Roman" w:cs="Times New Roman"/>
          <w:sz w:val="24"/>
          <w:szCs w:val="24"/>
        </w:rPr>
        <w:t>adalmi helyzetének sajátosságai</w:t>
      </w:r>
      <w:r w:rsidRPr="006540CA">
        <w:rPr>
          <w:rFonts w:ascii="Times New Roman" w:hAnsi="Times New Roman" w:cs="Times New Roman"/>
          <w:sz w:val="24"/>
          <w:szCs w:val="24"/>
        </w:rPr>
        <w:t xml:space="preserve"> a mai Magyarországon</w:t>
      </w:r>
    </w:p>
    <w:p w:rsidR="003E7E24" w:rsidRPr="00673984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673984">
        <w:rPr>
          <w:rFonts w:ascii="Times New Roman" w:hAnsi="Times New Roman" w:cs="Times New Roman"/>
          <w:i/>
          <w:sz w:val="24"/>
          <w:szCs w:val="24"/>
        </w:rPr>
        <w:t>Kultúra és közösség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19- 20. A</w:t>
      </w:r>
      <w:r w:rsidRPr="006540CA">
        <w:rPr>
          <w:rFonts w:ascii="Times New Roman" w:hAnsi="Times New Roman" w:cs="Times New Roman"/>
          <w:sz w:val="24"/>
          <w:szCs w:val="24"/>
        </w:rPr>
        <w:t>z egyén, a közösség, a tá</w:t>
      </w:r>
      <w:r>
        <w:rPr>
          <w:rFonts w:ascii="Times New Roman" w:hAnsi="Times New Roman" w:cs="Times New Roman"/>
          <w:sz w:val="24"/>
          <w:szCs w:val="24"/>
        </w:rPr>
        <w:t>rsadalom és a kultúra fogalmai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21- 22. A</w:t>
      </w:r>
      <w:r w:rsidRPr="006540CA">
        <w:rPr>
          <w:rFonts w:ascii="Times New Roman" w:hAnsi="Times New Roman" w:cs="Times New Roman"/>
          <w:sz w:val="24"/>
          <w:szCs w:val="24"/>
        </w:rPr>
        <w:t xml:space="preserve"> nemzet, állam, etniku</w:t>
      </w:r>
      <w:r>
        <w:rPr>
          <w:rFonts w:ascii="Times New Roman" w:hAnsi="Times New Roman" w:cs="Times New Roman"/>
          <w:sz w:val="24"/>
          <w:szCs w:val="24"/>
        </w:rPr>
        <w:t>m, többség és kisebbség fogalmai</w:t>
      </w:r>
    </w:p>
    <w:p w:rsidR="003E7E24" w:rsidRPr="00673984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673984">
        <w:rPr>
          <w:rFonts w:ascii="Times New Roman" w:hAnsi="Times New Roman" w:cs="Times New Roman"/>
          <w:i/>
          <w:sz w:val="24"/>
          <w:szCs w:val="24"/>
        </w:rPr>
        <w:t>Társadalmi viszonyok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23- 24. Társadalmi problémák és feszültségek a mai Magyarországon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25- 26. Hazai urbanizációs és regionális problémák</w:t>
      </w:r>
    </w:p>
    <w:p w:rsidR="003E7E24" w:rsidRPr="00673984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673984">
        <w:rPr>
          <w:rFonts w:ascii="Times New Roman" w:hAnsi="Times New Roman" w:cs="Times New Roman"/>
          <w:i/>
          <w:sz w:val="24"/>
          <w:szCs w:val="24"/>
        </w:rPr>
        <w:t>Az új társadalmi és gazdasági világrend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27- 28. N</w:t>
      </w:r>
      <w:r w:rsidRPr="002B1863">
        <w:rPr>
          <w:rFonts w:ascii="Times New Roman" w:hAnsi="Times New Roman" w:cs="Times New Roman"/>
          <w:sz w:val="24"/>
          <w:szCs w:val="24"/>
        </w:rPr>
        <w:t>apjaink gazdasági és társadalmi változásainak el</w:t>
      </w:r>
      <w:r>
        <w:rPr>
          <w:rFonts w:ascii="Times New Roman" w:hAnsi="Times New Roman" w:cs="Times New Roman"/>
          <w:sz w:val="24"/>
          <w:szCs w:val="24"/>
        </w:rPr>
        <w:t>őnyei és hátrányai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29- 30.</w:t>
      </w:r>
      <w:r w:rsidRPr="0009347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9347C">
        <w:rPr>
          <w:rFonts w:ascii="Times New Roman" w:hAnsi="Times New Roman" w:cs="Times New Roman"/>
          <w:sz w:val="24"/>
          <w:szCs w:val="24"/>
        </w:rPr>
        <w:t>szabadság, a jólét, a társadalmi igazságosság és a technológiai modernizáció közötti öss</w:t>
      </w:r>
      <w:r>
        <w:rPr>
          <w:rFonts w:ascii="Times New Roman" w:hAnsi="Times New Roman" w:cs="Times New Roman"/>
          <w:sz w:val="24"/>
          <w:szCs w:val="24"/>
        </w:rPr>
        <w:t>zefüggések</w:t>
      </w:r>
    </w:p>
    <w:p w:rsidR="003E7E24" w:rsidRPr="00673984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673984">
        <w:rPr>
          <w:rFonts w:ascii="Times New Roman" w:hAnsi="Times New Roman" w:cs="Times New Roman"/>
          <w:i/>
          <w:sz w:val="24"/>
          <w:szCs w:val="24"/>
        </w:rPr>
        <w:t>Kultúra és globalizáció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31- 32. Az információrobbanás társadalmi hatásai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33- 34. A globalizáció kulturális hatásai: kulturális uniformizálódás szemben a kulturális sokféleség megőrzésével</w:t>
      </w:r>
    </w:p>
    <w:p w:rsidR="003E7E24" w:rsidRPr="00C201F9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C201F9">
        <w:rPr>
          <w:rFonts w:ascii="Times New Roman" w:hAnsi="Times New Roman" w:cs="Times New Roman"/>
          <w:i/>
          <w:sz w:val="24"/>
          <w:szCs w:val="24"/>
        </w:rPr>
        <w:t>Az életmód átalakulása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35- 36. A fogyasztói társadalom fogalma, előnyei és hátrányai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37- 38. A női emancipáció fogalma, és annak társadalmi hatásai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39- 40. A család kulturális, gazdasági és társadalmi funkcióinak átalakulása</w:t>
      </w:r>
    </w:p>
    <w:p w:rsidR="003E7E24" w:rsidRPr="00C201F9" w:rsidRDefault="003E7E24" w:rsidP="003E7E24">
      <w:pPr>
        <w:rPr>
          <w:rFonts w:ascii="Times New Roman" w:hAnsi="Times New Roman" w:cs="Times New Roman"/>
          <w:i/>
          <w:sz w:val="24"/>
          <w:szCs w:val="24"/>
        </w:rPr>
      </w:pPr>
      <w:r w:rsidRPr="00C201F9">
        <w:rPr>
          <w:rFonts w:ascii="Times New Roman" w:hAnsi="Times New Roman" w:cs="Times New Roman"/>
          <w:i/>
          <w:sz w:val="24"/>
          <w:szCs w:val="24"/>
        </w:rPr>
        <w:t>A növekedés határai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41- 42. A fenntartható fejlődés gazdasági, társadalmi és politikai alapelvei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43- 44. Az elöregedő társadalmak problémái</w:t>
      </w:r>
    </w:p>
    <w:p w:rsidR="003E7E24" w:rsidRDefault="003E7E24" w:rsidP="003E7E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45- 46. A</w:t>
      </w:r>
      <w:r w:rsidRPr="00CD042C">
        <w:rPr>
          <w:rFonts w:ascii="Times New Roman" w:hAnsi="Times New Roman" w:cs="Times New Roman"/>
          <w:sz w:val="24"/>
          <w:szCs w:val="24"/>
        </w:rPr>
        <w:t xml:space="preserve"> környezetkímélő magatartás elterjedését ösztönző, illetve gátló kulturális, gazdasági </w:t>
      </w:r>
      <w:r>
        <w:rPr>
          <w:rFonts w:ascii="Times New Roman" w:hAnsi="Times New Roman" w:cs="Times New Roman"/>
          <w:sz w:val="24"/>
          <w:szCs w:val="24"/>
        </w:rPr>
        <w:t>és politikai okok</w:t>
      </w:r>
    </w:p>
    <w:p w:rsidR="00CE4F46" w:rsidRPr="004F0E94" w:rsidRDefault="00CE4F46" w:rsidP="00ED700C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4F46" w:rsidRPr="004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97F"/>
    <w:multiLevelType w:val="hybridMultilevel"/>
    <w:tmpl w:val="F17A64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E7B0331"/>
    <w:multiLevelType w:val="hybridMultilevel"/>
    <w:tmpl w:val="3C82B9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40"/>
    <w:rsid w:val="00050F10"/>
    <w:rsid w:val="001A4240"/>
    <w:rsid w:val="003E7E24"/>
    <w:rsid w:val="004F0E94"/>
    <w:rsid w:val="00A41BAA"/>
    <w:rsid w:val="00A44E30"/>
    <w:rsid w:val="00A73A73"/>
    <w:rsid w:val="00AF3749"/>
    <w:rsid w:val="00B61D1E"/>
    <w:rsid w:val="00C06AA6"/>
    <w:rsid w:val="00CE4F46"/>
    <w:rsid w:val="00E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E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0E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5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Dóka Erzsébet</dc:creator>
  <cp:lastModifiedBy>Dóka Erzsébet</cp:lastModifiedBy>
  <cp:revision>2</cp:revision>
  <cp:lastPrinted>2017-02-02T06:50:00Z</cp:lastPrinted>
  <dcterms:created xsi:type="dcterms:W3CDTF">2017-02-02T07:36:00Z</dcterms:created>
  <dcterms:modified xsi:type="dcterms:W3CDTF">2017-02-02T07:36:00Z</dcterms:modified>
</cp:coreProperties>
</file>